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t xml:space="preserve">ПРИЛОЖЕНИЕ  </w:t>
      </w:r>
      <w:r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="004A5D29">
        <w:rPr>
          <w:bCs/>
          <w:i/>
          <w:sz w:val="28"/>
          <w:szCs w:val="28"/>
          <w:lang w:eastAsia="ru-RU"/>
        </w:rPr>
        <w:t>-х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Pr="00C76B8F" w:rsidRDefault="00641517" w:rsidP="00641517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641517" w:rsidRPr="00C12FCE" w:rsidRDefault="00641517" w:rsidP="00641517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641517" w:rsidRPr="00C12FCE" w:rsidTr="00645C4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Pr="00C12FCE">
              <w:rPr>
                <w:b/>
                <w:bCs/>
                <w:color w:val="FF0000"/>
                <w:lang w:eastAsia="ru-RU"/>
              </w:rPr>
              <w:t>ожалуйста, отправьте ЗАРАНЕЕ скан</w:t>
            </w:r>
            <w:r>
              <w:rPr>
                <w:b/>
                <w:bCs/>
                <w:color w:val="FF0000"/>
                <w:lang w:eastAsia="ru-RU"/>
              </w:rPr>
              <w:t>-</w:t>
            </w:r>
            <w:r w:rsidRPr="00C12FCE">
              <w:rPr>
                <w:b/>
                <w:bCs/>
                <w:color w:val="FF0000"/>
                <w:lang w:eastAsia="ru-RU"/>
              </w:rPr>
              <w:t>копи</w:t>
            </w:r>
            <w:r>
              <w:rPr>
                <w:b/>
                <w:bCs/>
                <w:color w:val="FF0000"/>
                <w:lang w:eastAsia="ru-RU"/>
              </w:rPr>
              <w:t>ю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641517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1517" w:rsidRPr="003D57C9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641517" w:rsidRPr="00C76B8F" w:rsidRDefault="00641517" w:rsidP="00641517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«ЖАР-ПТИЦА</w:t>
      </w:r>
      <w:r w:rsidR="0020602E">
        <w:rPr>
          <w:rFonts w:ascii="Arial CYR" w:hAnsi="Arial CYR" w:cs="Arial CYR"/>
          <w:bCs/>
          <w:sz w:val="22"/>
          <w:szCs w:val="22"/>
          <w:u w:val="single"/>
          <w:lang w:eastAsia="ru-RU"/>
        </w:rPr>
        <w:t>. ОСЕНЬ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 -201</w:t>
      </w:r>
      <w:r w:rsid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>9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, зал (№)</w:t>
      </w:r>
      <w:r w:rsidR="004A5D29"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 1,</w:t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стенд</w:t>
      </w:r>
      <w:proofErr w:type="gramStart"/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E42628" w:rsidRPr="00E42628" w:rsidRDefault="00E42628" w:rsidP="00E42628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268"/>
      </w:tblGrid>
      <w:tr w:rsidR="00E42628" w:rsidRPr="00E42628" w:rsidTr="00182F53">
        <w:trPr>
          <w:trHeight w:val="392"/>
        </w:trPr>
        <w:tc>
          <w:tcPr>
            <w:tcW w:w="10173" w:type="dxa"/>
            <w:gridSpan w:val="5"/>
            <w:vAlign w:val="center"/>
          </w:tcPr>
          <w:p w:rsidR="00E42628" w:rsidRPr="00E42628" w:rsidRDefault="00E42628" w:rsidP="00E4262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E42628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E42628" w:rsidRPr="00E42628" w:rsidTr="00182F53">
        <w:trPr>
          <w:trHeight w:val="517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E42628" w:rsidRPr="00E42628" w:rsidRDefault="00E42628" w:rsidP="004A5D29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="004A5D29">
              <w:rPr>
                <w:rFonts w:ascii="Arial" w:hAnsi="Arial" w:cs="Arial"/>
                <w:color w:val="000000"/>
                <w:u w:val="single"/>
                <w:lang w:eastAsia="ru-RU"/>
              </w:rPr>
              <w:t>октября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 2019 г.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«___»</w:t>
            </w:r>
            <w:r w:rsidR="004A5D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A5D29" w:rsidRPr="004A5D29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октября 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2019 г.</w:t>
            </w:r>
          </w:p>
        </w:tc>
      </w:tr>
      <w:tr w:rsidR="00E42628" w:rsidRPr="00E42628" w:rsidTr="00182F53">
        <w:trPr>
          <w:trHeight w:val="564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E42628" w:rsidRPr="00E42628" w:rsidTr="00182F5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E42628" w:rsidRPr="00E42628" w:rsidTr="00182F5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E42628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E42628" w:rsidRPr="00E42628" w:rsidTr="00182F53">
        <w:trPr>
          <w:trHeight w:val="288"/>
        </w:trPr>
        <w:tc>
          <w:tcPr>
            <w:tcW w:w="2695" w:type="dxa"/>
            <w:vMerge w:val="restart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E42628" w:rsidRPr="00E42628" w:rsidTr="00182F53">
        <w:tc>
          <w:tcPr>
            <w:tcW w:w="2695" w:type="dxa"/>
            <w:vMerge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E42628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E42628" w:rsidRPr="00E42628" w:rsidTr="00182F53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E42628" w:rsidRPr="00E42628" w:rsidTr="00182F5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182F5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182F5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lang w:eastAsia="ru-RU"/>
        </w:rPr>
        <w:t>* Для грузового автотранспорта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Руководитель организации</w:t>
      </w:r>
      <w:r w:rsidRPr="00E42628">
        <w:rPr>
          <w:rFonts w:ascii="Arial CYR" w:hAnsi="Arial CYR" w:cs="Arial CYR"/>
          <w:lang w:eastAsia="ru-RU"/>
        </w:rPr>
        <w:tab/>
        <w:t>/___________________/</w:t>
      </w:r>
      <w:r w:rsidRPr="00E42628">
        <w:rPr>
          <w:rFonts w:ascii="Arial CYR" w:hAnsi="Arial CYR" w:cs="Arial CYR"/>
          <w:lang w:eastAsia="ru-RU"/>
        </w:rPr>
        <w:tab/>
        <w:t>_______________________</w:t>
      </w:r>
      <w:r w:rsidRPr="00E42628">
        <w:rPr>
          <w:rFonts w:ascii="Arial CYR" w:hAnsi="Arial CYR" w:cs="Arial CYR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(подпись)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(Ф.И.О.)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 xml:space="preserve">       М.П.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E42628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E42628">
        <w:rPr>
          <w:rFonts w:ascii="Arial CYR" w:hAnsi="Arial CYR" w:cs="Arial CYR"/>
          <w:lang w:eastAsia="ru-RU"/>
        </w:rPr>
        <w:t>ковролин</w:t>
      </w:r>
      <w:proofErr w:type="spellEnd"/>
      <w:r w:rsidRPr="00E42628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bookmarkStart w:id="0" w:name="_GoBack"/>
      <w:bookmarkEnd w:id="0"/>
    </w:p>
    <w:p w:rsidR="00E42628" w:rsidRPr="00E42628" w:rsidRDefault="00E42628" w:rsidP="00E42628">
      <w:pPr>
        <w:suppressAutoHyphens w:val="0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b/>
          <w:lang w:eastAsia="ru-RU"/>
        </w:rPr>
        <w:t>Заезд</w:t>
      </w:r>
      <w:r w:rsidRPr="00E42628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08-00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16-00. Парковка данного автотранспорта осуществляется только в специально отведенных местах.</w:t>
      </w: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sectPr w:rsidR="00B21B69" w:rsidSect="00E25F56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B3" w:rsidRDefault="000142B3">
      <w:r>
        <w:separator/>
      </w:r>
    </w:p>
  </w:endnote>
  <w:endnote w:type="continuationSeparator" w:id="0">
    <w:p w:rsidR="000142B3" w:rsidRDefault="0001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2" w:rsidRDefault="00A33BD2">
    <w:pPr>
      <w:pStyle w:val="a5"/>
      <w:jc w:val="center"/>
    </w:pPr>
  </w:p>
  <w:p w:rsidR="00A33BD2" w:rsidRDefault="00A33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B3" w:rsidRDefault="000142B3">
      <w:r>
        <w:separator/>
      </w:r>
    </w:p>
  </w:footnote>
  <w:footnote w:type="continuationSeparator" w:id="0">
    <w:p w:rsidR="000142B3" w:rsidRDefault="0001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2" w:rsidRDefault="00A33BD2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42B3"/>
    <w:rsid w:val="0002649D"/>
    <w:rsid w:val="00040043"/>
    <w:rsid w:val="00043D8E"/>
    <w:rsid w:val="00046F34"/>
    <w:rsid w:val="000E105D"/>
    <w:rsid w:val="000E2F25"/>
    <w:rsid w:val="00122038"/>
    <w:rsid w:val="00146AB3"/>
    <w:rsid w:val="00164876"/>
    <w:rsid w:val="001812A9"/>
    <w:rsid w:val="00182F53"/>
    <w:rsid w:val="001C5951"/>
    <w:rsid w:val="001D6B32"/>
    <w:rsid w:val="001E2C61"/>
    <w:rsid w:val="001F5027"/>
    <w:rsid w:val="00201FBA"/>
    <w:rsid w:val="0020602E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74B3"/>
    <w:rsid w:val="00411509"/>
    <w:rsid w:val="00425074"/>
    <w:rsid w:val="00450531"/>
    <w:rsid w:val="00453EF3"/>
    <w:rsid w:val="00455397"/>
    <w:rsid w:val="0045597B"/>
    <w:rsid w:val="0046438A"/>
    <w:rsid w:val="004956E2"/>
    <w:rsid w:val="004A1155"/>
    <w:rsid w:val="004A5D29"/>
    <w:rsid w:val="004B1859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5C41B1"/>
    <w:rsid w:val="00600C8A"/>
    <w:rsid w:val="00617A56"/>
    <w:rsid w:val="006256F8"/>
    <w:rsid w:val="00641517"/>
    <w:rsid w:val="00645C44"/>
    <w:rsid w:val="006720AA"/>
    <w:rsid w:val="0068229B"/>
    <w:rsid w:val="00687593"/>
    <w:rsid w:val="006A12E3"/>
    <w:rsid w:val="006A74FF"/>
    <w:rsid w:val="006B1C39"/>
    <w:rsid w:val="007041AB"/>
    <w:rsid w:val="00762474"/>
    <w:rsid w:val="00771552"/>
    <w:rsid w:val="007748CC"/>
    <w:rsid w:val="00795528"/>
    <w:rsid w:val="007D0C60"/>
    <w:rsid w:val="00827947"/>
    <w:rsid w:val="00831BA1"/>
    <w:rsid w:val="00863641"/>
    <w:rsid w:val="00863CE5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33BD2"/>
    <w:rsid w:val="00A5251F"/>
    <w:rsid w:val="00A52EBF"/>
    <w:rsid w:val="00A665FA"/>
    <w:rsid w:val="00A871D8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478BC"/>
    <w:rsid w:val="00B57CD5"/>
    <w:rsid w:val="00B76E72"/>
    <w:rsid w:val="00B844D1"/>
    <w:rsid w:val="00BA3ED7"/>
    <w:rsid w:val="00BB103C"/>
    <w:rsid w:val="00BC005D"/>
    <w:rsid w:val="00BD1966"/>
    <w:rsid w:val="00BD5ABB"/>
    <w:rsid w:val="00C03DEE"/>
    <w:rsid w:val="00C17D78"/>
    <w:rsid w:val="00C20542"/>
    <w:rsid w:val="00C22139"/>
    <w:rsid w:val="00C22FA0"/>
    <w:rsid w:val="00C46530"/>
    <w:rsid w:val="00C6193D"/>
    <w:rsid w:val="00C66445"/>
    <w:rsid w:val="00C67C4A"/>
    <w:rsid w:val="00C842AB"/>
    <w:rsid w:val="00C95F30"/>
    <w:rsid w:val="00CA2581"/>
    <w:rsid w:val="00CE1FB6"/>
    <w:rsid w:val="00CE6FD6"/>
    <w:rsid w:val="00CF5F3E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6766"/>
    <w:rsid w:val="00E1162B"/>
    <w:rsid w:val="00E25F56"/>
    <w:rsid w:val="00E2633D"/>
    <w:rsid w:val="00E301A3"/>
    <w:rsid w:val="00E42628"/>
    <w:rsid w:val="00E565C8"/>
    <w:rsid w:val="00E575C3"/>
    <w:rsid w:val="00E62FA7"/>
    <w:rsid w:val="00E80718"/>
    <w:rsid w:val="00E9779C"/>
    <w:rsid w:val="00EA0EE9"/>
    <w:rsid w:val="00EA757B"/>
    <w:rsid w:val="00EB0097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2018-03-14T09:05:00Z</cp:lastPrinted>
  <dcterms:created xsi:type="dcterms:W3CDTF">2019-08-18T18:49:00Z</dcterms:created>
  <dcterms:modified xsi:type="dcterms:W3CDTF">2019-08-18T19:15:00Z</dcterms:modified>
</cp:coreProperties>
</file>